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16"/>
          <w:szCs w:val="16"/>
        </w:rPr>
      </w:pPr>
      <w:r w:rsidDel="00000000" w:rsidR="00000000" w:rsidRPr="00000000">
        <w:rPr>
          <w:rtl w:val="0"/>
        </w:rPr>
      </w:r>
    </w:p>
    <w:tbl>
      <w:tblPr>
        <w:tblStyle w:val="Table1"/>
        <w:tblW w:w="1480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2580"/>
        <w:gridCol w:w="4110"/>
        <w:gridCol w:w="6300"/>
        <w:tblGridChange w:id="0">
          <w:tblGrid>
            <w:gridCol w:w="1815"/>
            <w:gridCol w:w="2580"/>
            <w:gridCol w:w="4110"/>
            <w:gridCol w:w="6300"/>
          </w:tblGrid>
        </w:tblGridChange>
      </w:tblGrid>
      <w:tr>
        <w:trPr>
          <w:trHeight w:val="405" w:hRule="atLeast"/>
        </w:trPr>
        <w:tc>
          <w:tcPr>
            <w:shd w:fill="d9d9d9"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15" w:firstLine="0"/>
              <w:jc w:val="center"/>
              <w:rPr>
                <w:b w:val="1"/>
                <w:sz w:val="24"/>
                <w:szCs w:val="24"/>
              </w:rPr>
            </w:pPr>
            <w:r w:rsidDel="00000000" w:rsidR="00000000" w:rsidRPr="00000000">
              <w:rPr>
                <w:b w:val="1"/>
                <w:sz w:val="24"/>
                <w:szCs w:val="24"/>
                <w:rtl w:val="0"/>
              </w:rPr>
              <w:t xml:space="preserve">Medications</w:t>
            </w:r>
          </w:p>
        </w:tc>
        <w:tc>
          <w:tcPr>
            <w:shd w:fill="d9d9d9"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15" w:firstLine="0"/>
              <w:jc w:val="center"/>
              <w:rPr>
                <w:b w:val="1"/>
                <w:sz w:val="24"/>
                <w:szCs w:val="24"/>
              </w:rPr>
            </w:pPr>
            <w:r w:rsidDel="00000000" w:rsidR="00000000" w:rsidRPr="00000000">
              <w:rPr>
                <w:b w:val="1"/>
                <w:sz w:val="24"/>
                <w:szCs w:val="24"/>
                <w:rtl w:val="0"/>
              </w:rPr>
              <w:t xml:space="preserve">Usual Dosages</w:t>
            </w:r>
          </w:p>
        </w:tc>
        <w:tc>
          <w:tcPr>
            <w:shd w:fill="d9d9d9"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sz w:val="24"/>
                <w:szCs w:val="24"/>
              </w:rPr>
            </w:pPr>
            <w:r w:rsidDel="00000000" w:rsidR="00000000" w:rsidRPr="00000000">
              <w:rPr>
                <w:b w:val="1"/>
                <w:sz w:val="24"/>
                <w:szCs w:val="24"/>
                <w:rtl w:val="0"/>
              </w:rPr>
              <w:t xml:space="preserve">FDA</w:t>
            </w:r>
            <w:r w:rsidDel="00000000" w:rsidR="00000000" w:rsidRPr="00000000">
              <w:rPr>
                <w:sz w:val="24"/>
                <w:szCs w:val="24"/>
                <w:rtl w:val="0"/>
              </w:rPr>
              <w:t xml:space="preserve"> </w:t>
            </w:r>
            <w:r w:rsidDel="00000000" w:rsidR="00000000" w:rsidRPr="00000000">
              <w:rPr>
                <w:b w:val="1"/>
                <w:sz w:val="24"/>
                <w:szCs w:val="24"/>
                <w:rtl w:val="0"/>
              </w:rPr>
              <w:t xml:space="preserve">approved</w:t>
            </w:r>
            <w:r w:rsidDel="00000000" w:rsidR="00000000" w:rsidRPr="00000000">
              <w:rPr>
                <w:sz w:val="24"/>
                <w:szCs w:val="24"/>
                <w:rtl w:val="0"/>
              </w:rPr>
              <w:t xml:space="preserve">/Indications</w:t>
            </w:r>
          </w:p>
        </w:tc>
        <w:tc>
          <w:tcPr>
            <w:shd w:fill="d9d9d9"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Labs/imaging/comments</w:t>
            </w:r>
          </w:p>
        </w:tc>
      </w:tr>
      <w:tr>
        <w:trPr>
          <w:trHeight w:val="600" w:hRule="atLeast"/>
        </w:trPr>
        <w:tc>
          <w:tcPr>
            <w:gridSpan w:val="4"/>
            <w:shd w:fill="efefef"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b w:val="1"/>
                <w:color w:val="ff0000"/>
                <w:sz w:val="24"/>
                <w:szCs w:val="24"/>
                <w:rtl w:val="0"/>
              </w:rPr>
              <w:t xml:space="preserve">Depression</w:t>
            </w:r>
            <w:r w:rsidDel="00000000" w:rsidR="00000000" w:rsidRPr="00000000">
              <w:rPr>
                <w:b w:val="1"/>
                <w:color w:val="ff0000"/>
                <w:sz w:val="16"/>
                <w:szCs w:val="16"/>
                <w:rtl w:val="0"/>
              </w:rPr>
              <w:t xml:space="preserve">:</w:t>
            </w:r>
            <w:r w:rsidDel="00000000" w:rsidR="00000000" w:rsidRPr="00000000">
              <w:rPr>
                <w:b w:val="1"/>
                <w:sz w:val="16"/>
                <w:szCs w:val="16"/>
                <w:rtl w:val="0"/>
              </w:rPr>
              <w:t xml:space="preserve"> </w:t>
            </w:r>
            <w:r w:rsidDel="00000000" w:rsidR="00000000" w:rsidRPr="00000000">
              <w:rPr>
                <w:sz w:val="16"/>
                <w:szCs w:val="16"/>
                <w:rtl w:val="0"/>
              </w:rPr>
              <w:t xml:space="preserve">LFTs, CBC, TFT, UDS, CT-SCAN, PHQ9, HAM-D, MDQ, MMSE, etc.</w:t>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16"/>
                <w:szCs w:val="16"/>
              </w:rPr>
            </w:pPr>
            <w:r w:rsidDel="00000000" w:rsidR="00000000" w:rsidRPr="00000000">
              <w:rPr>
                <w:rFonts w:ascii="Arial Unicode MS" w:cs="Arial Unicode MS" w:eastAsia="Arial Unicode MS" w:hAnsi="Arial Unicode MS"/>
                <w:sz w:val="16"/>
                <w:szCs w:val="16"/>
                <w:rtl w:val="0"/>
              </w:rPr>
              <w:t xml:space="preserve">If the clinical picture is dominated by anxiety, agitation, obsessional, rumination, irritability, aggression, SI, agitation→ first line </w:t>
            </w:r>
            <w:r w:rsidDel="00000000" w:rsidR="00000000" w:rsidRPr="00000000">
              <w:rPr>
                <w:b w:val="1"/>
                <w:sz w:val="16"/>
                <w:szCs w:val="16"/>
                <w:rtl w:val="0"/>
              </w:rPr>
              <w:t xml:space="preserve">fluoxetine, sertraline, paroxetine, fluvoxamine, citalopram, escitalopram</w:t>
            </w:r>
            <w:r w:rsidDel="00000000" w:rsidR="00000000" w:rsidRPr="00000000">
              <w:rPr>
                <w:rFonts w:ascii="Arial Unicode MS" w:cs="Arial Unicode MS" w:eastAsia="Arial Unicode MS" w:hAnsi="Arial Unicode MS"/>
                <w:sz w:val="16"/>
                <w:szCs w:val="16"/>
                <w:rtl w:val="0"/>
              </w:rPr>
              <w:t xml:space="preserve">. If apathy, low energy, anhedonia, low motivation→ </w:t>
            </w:r>
            <w:r w:rsidDel="00000000" w:rsidR="00000000" w:rsidRPr="00000000">
              <w:rPr>
                <w:b w:val="1"/>
                <w:sz w:val="16"/>
                <w:szCs w:val="16"/>
                <w:rtl w:val="0"/>
              </w:rPr>
              <w:t xml:space="preserve">bupropion</w:t>
            </w:r>
            <w:r w:rsidDel="00000000" w:rsidR="00000000" w:rsidRPr="00000000">
              <w:rPr>
                <w:sz w:val="16"/>
                <w:szCs w:val="16"/>
                <w:rtl w:val="0"/>
              </w:rPr>
              <w:t xml:space="preserve">. </w:t>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16"/>
                <w:szCs w:val="16"/>
                <w:u w:val="none"/>
              </w:rPr>
            </w:pPr>
            <w:r w:rsidDel="00000000" w:rsidR="00000000" w:rsidRPr="00000000">
              <w:rPr>
                <w:sz w:val="16"/>
                <w:szCs w:val="16"/>
                <w:rtl w:val="0"/>
              </w:rPr>
              <w:t xml:space="preserve">With sustained vegetative symptoms--&gt;tx w/ antidepressant. w/o sustained vegetative s/s--&gt;psychotherapy</w:t>
            </w:r>
          </w:p>
          <w:p w:rsidR="00000000" w:rsidDel="00000000" w:rsidP="00000000" w:rsidRDefault="00000000" w:rsidRPr="00000000" w14:paraId="0000000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16"/>
                <w:szCs w:val="16"/>
                <w:u w:val="none"/>
              </w:rPr>
            </w:pPr>
            <w:r w:rsidDel="00000000" w:rsidR="00000000" w:rsidRPr="00000000">
              <w:rPr>
                <w:sz w:val="16"/>
                <w:szCs w:val="16"/>
                <w:rtl w:val="0"/>
              </w:rPr>
              <w:t xml:space="preserve">SSSRIs may have activating effect soon after its started--&gt;transient and will go away. </w:t>
            </w:r>
          </w:p>
          <w:p w:rsidR="00000000" w:rsidDel="00000000" w:rsidP="00000000" w:rsidRDefault="00000000" w:rsidRPr="00000000" w14:paraId="0000000A">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sz w:val="16"/>
                <w:szCs w:val="16"/>
                <w:u w:val="none"/>
              </w:rPr>
            </w:pPr>
            <w:r w:rsidDel="00000000" w:rsidR="00000000" w:rsidRPr="00000000">
              <w:rPr>
                <w:sz w:val="16"/>
                <w:szCs w:val="16"/>
                <w:rtl w:val="0"/>
              </w:rPr>
              <w:t xml:space="preserve">Educate patients on time it takes for meds to work. The early indication that meds are working include improved sleep, less daytime fatigue, some emotional control, less crying spells, better frustration tolerance.</w:t>
            </w:r>
          </w:p>
        </w:tc>
      </w:tr>
      <w:tr>
        <w:trPr>
          <w:trHeight w:val="600" w:hRule="atLeast"/>
        </w:trPr>
        <w:tc>
          <w:tcPr>
            <w:shd w:fill="cfe2f3"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Escitalopram/</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Lexapro</w:t>
            </w:r>
          </w:p>
        </w:tc>
        <w:tc>
          <w:tcPr>
            <w:shd w:fill="cfe2f3"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10-20 mg/day,</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5, 10, 20, 5mg/5ml</w:t>
            </w:r>
          </w:p>
        </w:tc>
        <w:tc>
          <w:tcPr>
            <w:shd w:fill="cfe2f3"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 GAD</w:t>
            </w:r>
            <w:r w:rsidDel="00000000" w:rsidR="00000000" w:rsidRPr="00000000">
              <w:rPr>
                <w:sz w:val="16"/>
                <w:szCs w:val="16"/>
                <w:rtl w:val="0"/>
              </w:rPr>
              <w:t xml:space="preserve">,  Panic d/o, OCD, PTSD, Social anxiety, PMDD</w:t>
            </w:r>
          </w:p>
        </w:tc>
        <w:tc>
          <w:tcPr>
            <w:shd w:fill="cfe2f3"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r>
        <w:tc>
          <w:tcPr>
            <w:shd w:fill="cfe2f3"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Citalopram/</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Celexa</w:t>
            </w:r>
          </w:p>
        </w:tc>
        <w:tc>
          <w:tcPr>
            <w:shd w:fill="cfe2f3"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20-40 mg/day</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10, 20, 40</w:t>
            </w:r>
          </w:p>
        </w:tc>
        <w:tc>
          <w:tcPr>
            <w:shd w:fill="cfe2f3"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w:t>
            </w:r>
            <w:r w:rsidDel="00000000" w:rsidR="00000000" w:rsidRPr="00000000">
              <w:rPr>
                <w:sz w:val="16"/>
                <w:szCs w:val="16"/>
                <w:rtl w:val="0"/>
              </w:rPr>
              <w:t xml:space="preserve">, PMDD, OCD, GAD, PTSD, social anxiety</w:t>
            </w:r>
          </w:p>
        </w:tc>
        <w:tc>
          <w:tcPr>
            <w:shd w:fill="cfe2f3"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b w:val="1"/>
                <w:sz w:val="16"/>
                <w:szCs w:val="16"/>
              </w:rPr>
            </w:pPr>
            <w:r w:rsidDel="00000000" w:rsidR="00000000" w:rsidRPr="00000000">
              <w:rPr>
                <w:sz w:val="16"/>
                <w:szCs w:val="16"/>
                <w:rtl w:val="0"/>
              </w:rPr>
              <w:t xml:space="preserve">Baseline electrolytes (K, MG in particular) and periodically. ECG if QT prolongation risk. Ht, wt, BP. Use with caution in 60 yr and older: dose should not exceed 20mg/day</w:t>
            </w:r>
            <w:r w:rsidDel="00000000" w:rsidR="00000000" w:rsidRPr="00000000">
              <w:rPr>
                <w:rtl w:val="0"/>
              </w:rPr>
            </w:r>
          </w:p>
        </w:tc>
      </w:tr>
      <w:tr>
        <w:tc>
          <w:tcPr>
            <w:shd w:fill="cfe2f3"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Sertraline/</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Zoloft</w:t>
            </w:r>
          </w:p>
        </w:tc>
        <w:tc>
          <w:tcPr>
            <w:shd w:fill="cfe2f3"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15" w:right="120" w:firstLine="0"/>
              <w:rPr>
                <w:sz w:val="16"/>
                <w:szCs w:val="16"/>
              </w:rPr>
            </w:pPr>
            <w:r w:rsidDel="00000000" w:rsidR="00000000" w:rsidRPr="00000000">
              <w:rPr>
                <w:sz w:val="16"/>
                <w:szCs w:val="16"/>
                <w:rtl w:val="0"/>
              </w:rPr>
              <w:t xml:space="preserve">50-200 mg</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15" w:right="120" w:firstLine="0"/>
              <w:rPr>
                <w:sz w:val="16"/>
                <w:szCs w:val="16"/>
              </w:rPr>
            </w:pPr>
            <w:r w:rsidDel="00000000" w:rsidR="00000000" w:rsidRPr="00000000">
              <w:rPr>
                <w:sz w:val="16"/>
                <w:szCs w:val="16"/>
                <w:rtl w:val="0"/>
              </w:rPr>
              <w:t xml:space="preserve">25, 50, 100, 20mg/mL</w:t>
            </w:r>
          </w:p>
        </w:tc>
        <w:tc>
          <w:tcPr>
            <w:shd w:fill="cfe2f3"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 PMDD, Panic d/o, PTSD, Social anxiety, OCD, </w:t>
            </w:r>
            <w:r w:rsidDel="00000000" w:rsidR="00000000" w:rsidRPr="00000000">
              <w:rPr>
                <w:sz w:val="16"/>
                <w:szCs w:val="16"/>
                <w:rtl w:val="0"/>
              </w:rPr>
              <w:t xml:space="preserve">GAD</w:t>
            </w:r>
          </w:p>
        </w:tc>
        <w:tc>
          <w:tcPr>
            <w:shd w:fill="cfe2f3"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rtl w:val="0"/>
              </w:rPr>
            </w:r>
          </w:p>
        </w:tc>
      </w:tr>
      <w:tr>
        <w:tc>
          <w:tcPr>
            <w:shd w:fill="cfe2f3"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Fluoxetine/</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Prozac</w:t>
            </w:r>
          </w:p>
        </w:tc>
        <w:tc>
          <w:tcPr>
            <w:shd w:fill="cfe2f3"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20-80 mg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10, 20, 40, 60, 20mg/5ml</w:t>
            </w:r>
          </w:p>
        </w:tc>
        <w:tc>
          <w:tcPr>
            <w:shd w:fill="cfe2f3"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 OCD, PMDD, Bulimia, Panic d/o, </w:t>
            </w:r>
            <w:r w:rsidDel="00000000" w:rsidR="00000000" w:rsidRPr="00000000">
              <w:rPr>
                <w:sz w:val="16"/>
                <w:szCs w:val="16"/>
                <w:rtl w:val="0"/>
              </w:rPr>
              <w:t xml:space="preserve">social anxiety, PTSD</w:t>
            </w:r>
          </w:p>
        </w:tc>
        <w:tc>
          <w:tcPr>
            <w:shd w:fill="cfe2f3"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r>
        <w:tc>
          <w:tcPr>
            <w:shd w:fill="cfe2f3"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Paroxetine/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Paxil</w:t>
            </w:r>
          </w:p>
        </w:tc>
        <w:tc>
          <w:tcPr>
            <w:shd w:fill="cfe2f3"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20-50mg</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10, 20, 30, 40, 10mg/5ml</w:t>
            </w:r>
          </w:p>
        </w:tc>
        <w:tc>
          <w:tcPr>
            <w:shd w:fill="cfe2f3"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MDD, OCD, Panic d/o, PTSD, Social anxiety, GAD, PMDD, weight gain, vasomotor symptoms</w:t>
            </w:r>
          </w:p>
        </w:tc>
        <w:tc>
          <w:tcPr>
            <w:shd w:fill="cfe2f3"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*No pregnant women, taper down slowly d/t discontinuation syndrome. Avoid if there is sensitivity to ACH s/e.</w:t>
            </w:r>
          </w:p>
        </w:tc>
      </w:tr>
      <w:tr>
        <w:tc>
          <w:tcPr>
            <w:shd w:fill="cfe2f3"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Venlafaxine/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Effexor</w:t>
            </w:r>
          </w:p>
        </w:tc>
        <w:tc>
          <w:tcPr>
            <w:shd w:fill="cfe2f3"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75-225mg/day</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37.5, 75, 150, 225</w:t>
            </w:r>
          </w:p>
        </w:tc>
        <w:tc>
          <w:tcPr>
            <w:shd w:fill="cfe2f3"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 GAD, Social anxiety, Panic d/o, </w:t>
            </w:r>
            <w:r w:rsidDel="00000000" w:rsidR="00000000" w:rsidRPr="00000000">
              <w:rPr>
                <w:sz w:val="16"/>
                <w:szCs w:val="16"/>
                <w:rtl w:val="0"/>
              </w:rPr>
              <w:t xml:space="preserve">PTSD, PMDD</w:t>
            </w:r>
          </w:p>
        </w:tc>
        <w:tc>
          <w:tcPr>
            <w:shd w:fill="cfe2f3"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Baseline BP/HR and check q session. taper down slowly d/t discontinuation syndrome</w:t>
            </w:r>
          </w:p>
        </w:tc>
      </w:tr>
      <w:tr>
        <w:tc>
          <w:tcPr>
            <w:shd w:fill="cfe2f3"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Duloxetine/</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Cymbalta</w:t>
            </w:r>
          </w:p>
        </w:tc>
        <w:tc>
          <w:tcPr>
            <w:shd w:fill="cfe2f3"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40-60 mg/day</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20, 30, 60</w:t>
            </w:r>
          </w:p>
        </w:tc>
        <w:tc>
          <w:tcPr>
            <w:shd w:fill="cfe2f3"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 DPNP, Fibromyalgia, GAD, Chronic musculoskeletal pain, </w:t>
            </w:r>
            <w:r w:rsidDel="00000000" w:rsidR="00000000" w:rsidRPr="00000000">
              <w:rPr>
                <w:sz w:val="16"/>
                <w:szCs w:val="16"/>
                <w:rtl w:val="0"/>
              </w:rPr>
              <w:t xml:space="preserve">neuropathic pain/chronic pain</w:t>
            </w:r>
          </w:p>
        </w:tc>
        <w:tc>
          <w:tcPr>
            <w:shd w:fill="cfe2f3"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b w:val="1"/>
                <w:sz w:val="16"/>
                <w:szCs w:val="16"/>
              </w:rPr>
            </w:pPr>
            <w:r w:rsidDel="00000000" w:rsidR="00000000" w:rsidRPr="00000000">
              <w:rPr>
                <w:rtl w:val="0"/>
              </w:rPr>
            </w:r>
          </w:p>
        </w:tc>
      </w:tr>
      <w:tr>
        <w:tc>
          <w:tcPr>
            <w:shd w:fill="cfe2f3"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Desvenlafaxine/ Pristiq</w:t>
            </w:r>
          </w:p>
        </w:tc>
        <w:tc>
          <w:tcPr>
            <w:shd w:fill="cfe2f3"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50-100 mg/day</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50</w:t>
            </w:r>
          </w:p>
        </w:tc>
        <w:tc>
          <w:tcPr>
            <w:shd w:fill="cfe2f3"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 </w:t>
            </w:r>
            <w:r w:rsidDel="00000000" w:rsidR="00000000" w:rsidRPr="00000000">
              <w:rPr>
                <w:sz w:val="16"/>
                <w:szCs w:val="16"/>
                <w:rtl w:val="0"/>
              </w:rPr>
              <w:t xml:space="preserve">fibromyalgia, GAD, Social anxiety, panic d/o, PTSD, PMDD, vasomotor symptoms</w:t>
            </w:r>
          </w:p>
        </w:tc>
        <w:tc>
          <w:tcPr>
            <w:shd w:fill="cfe2f3"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b w:val="1"/>
                <w:sz w:val="16"/>
                <w:szCs w:val="16"/>
              </w:rPr>
            </w:pPr>
            <w:r w:rsidDel="00000000" w:rsidR="00000000" w:rsidRPr="00000000">
              <w:rPr>
                <w:rtl w:val="0"/>
              </w:rPr>
            </w:r>
          </w:p>
        </w:tc>
      </w:tr>
      <w:tr>
        <w:tc>
          <w:tcPr>
            <w:shd w:fill="cfe2f3"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Mirtazapine/ Remeron</w:t>
            </w:r>
          </w:p>
        </w:tc>
        <w:tc>
          <w:tcPr>
            <w:shd w:fill="cfe2f3"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15-45 mg/night</w:t>
            </w:r>
          </w:p>
        </w:tc>
        <w:tc>
          <w:tcPr>
            <w:shd w:fill="cfe2f3"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 </w:t>
            </w:r>
            <w:r w:rsidDel="00000000" w:rsidR="00000000" w:rsidRPr="00000000">
              <w:rPr>
                <w:sz w:val="16"/>
                <w:szCs w:val="16"/>
                <w:rtl w:val="0"/>
              </w:rPr>
              <w:t xml:space="preserve">Panic d/o, GAD, PTSD</w:t>
            </w:r>
          </w:p>
        </w:tc>
        <w:tc>
          <w:tcPr>
            <w:shd w:fill="cfe2f3"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LFT if there are hepatic abnormalities, baseline wt/BMI/plasma glucose/lipids. Do not give when there’s wt gain issues. Give for anorexia/failure to thrive. </w:t>
            </w:r>
          </w:p>
        </w:tc>
      </w:tr>
      <w:tr>
        <w:tc>
          <w:tcPr>
            <w:shd w:fill="cfe2f3"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Bupropion/ Wellbutrin</w:t>
            </w:r>
          </w:p>
        </w:tc>
        <w:tc>
          <w:tcPr>
            <w:shd w:fill="cfe2f3"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225-400 mg/day</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SR: 200-450 mg/divided in 2 doses. XL: 150-450 mg</w:t>
            </w:r>
          </w:p>
        </w:tc>
        <w:tc>
          <w:tcPr>
            <w:shd w:fill="cfe2f3"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 Seasonal affective disorder, Nicotine addiction, </w:t>
            </w:r>
            <w:r w:rsidDel="00000000" w:rsidR="00000000" w:rsidRPr="00000000">
              <w:rPr>
                <w:sz w:val="16"/>
                <w:szCs w:val="16"/>
                <w:rtl w:val="0"/>
              </w:rPr>
              <w:t xml:space="preserve">Bipolar depression, ADHD, Sexual dysfunction</w:t>
            </w:r>
          </w:p>
        </w:tc>
        <w:tc>
          <w:tcPr>
            <w:shd w:fill="cfe2f3"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sz w:val="16"/>
                <w:szCs w:val="16"/>
              </w:rPr>
            </w:pPr>
            <w:r w:rsidDel="00000000" w:rsidR="00000000" w:rsidRPr="00000000">
              <w:rPr>
                <w:sz w:val="16"/>
                <w:szCs w:val="16"/>
                <w:rtl w:val="0"/>
              </w:rPr>
              <w:t xml:space="preserve">Baseline BP/HR and periodically after. Don’t give: eating d/o and SZs. Caution w/ TBI, SUD, renal or hepatic impairment, diabetes, HTN. this is good  sexual dysfunction </w:t>
            </w:r>
          </w:p>
        </w:tc>
      </w:tr>
      <w:tr>
        <w:tc>
          <w:tcPr>
            <w:shd w:fill="cfe2f3"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Vortioxetine/</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Trintellix</w:t>
            </w:r>
          </w:p>
        </w:tc>
        <w:tc>
          <w:tcPr>
            <w:shd w:fill="cfe2f3"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5-20 mg/day</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5, 10, 15, 20</w:t>
            </w:r>
          </w:p>
        </w:tc>
        <w:tc>
          <w:tcPr>
            <w:shd w:fill="cfe2f3"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 </w:t>
            </w:r>
            <w:r w:rsidDel="00000000" w:rsidR="00000000" w:rsidRPr="00000000">
              <w:rPr>
                <w:sz w:val="16"/>
                <w:szCs w:val="16"/>
                <w:rtl w:val="0"/>
              </w:rPr>
              <w:t xml:space="preserve"> GAD, geriatric depression, cognitive symptoms associated with depression</w:t>
            </w:r>
          </w:p>
        </w:tc>
        <w:tc>
          <w:tcPr>
            <w:shd w:fill="cfe2f3"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sz w:val="16"/>
                <w:szCs w:val="16"/>
              </w:rPr>
            </w:pPr>
            <w:r w:rsidDel="00000000" w:rsidR="00000000" w:rsidRPr="00000000">
              <w:rPr>
                <w:rtl w:val="0"/>
              </w:rPr>
            </w:r>
          </w:p>
        </w:tc>
      </w:tr>
      <w:tr>
        <w:tc>
          <w:tcPr>
            <w:shd w:fill="cfe2f3"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Vilazodone/ Viibryd</w:t>
            </w:r>
          </w:p>
        </w:tc>
        <w:tc>
          <w:tcPr>
            <w:shd w:fill="cfe2f3"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20-40 mg/day</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10, 20, 40 mg</w:t>
            </w:r>
          </w:p>
        </w:tc>
        <w:tc>
          <w:tcPr>
            <w:shd w:fill="cfe2f3"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MDD, </w:t>
            </w:r>
            <w:r w:rsidDel="00000000" w:rsidR="00000000" w:rsidRPr="00000000">
              <w:rPr>
                <w:sz w:val="16"/>
                <w:szCs w:val="16"/>
                <w:rtl w:val="0"/>
              </w:rPr>
              <w:t xml:space="preserve">anxiety, OCD</w:t>
            </w:r>
          </w:p>
        </w:tc>
        <w:tc>
          <w:tcPr>
            <w:shd w:fill="cfe2f3"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sz w:val="16"/>
                <w:szCs w:val="16"/>
              </w:rPr>
            </w:pPr>
            <w:r w:rsidDel="00000000" w:rsidR="00000000" w:rsidRPr="00000000">
              <w:rPr>
                <w:rtl w:val="0"/>
              </w:rPr>
            </w:r>
          </w:p>
        </w:tc>
      </w:tr>
      <w:tr>
        <w:tc>
          <w:tcPr>
            <w:shd w:fill="cfe2f3"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Doxepin/</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Sinequan</w:t>
            </w:r>
          </w:p>
        </w:tc>
        <w:tc>
          <w:tcPr>
            <w:shd w:fill="cfe2f3"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75-150 mg/day MDD</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3-6 mg insomnia</w:t>
            </w:r>
          </w:p>
        </w:tc>
        <w:tc>
          <w:tcPr>
            <w:shd w:fill="cfe2f3"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Psychoneurotic depression/anxiety, depression/anxiety r/t alcoholism, depression anxiety r/t organic disease, insomnia, depression</w:t>
            </w:r>
          </w:p>
        </w:tc>
        <w:tc>
          <w:tcPr>
            <w:shd w:fill="cfe2f3"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ECG with cardiac hx, weight, height, BP. Caution with urinary retention, cardiac dx, hepatic impairment, seizure hx, thyroid dx, diabetes, Parkinson’s </w:t>
            </w:r>
          </w:p>
        </w:tc>
      </w:tr>
      <w:tr>
        <w:tc>
          <w:tcPr>
            <w:shd w:fill="ffe599"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Trazodone/</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Desyrel</w:t>
            </w:r>
          </w:p>
        </w:tc>
        <w:tc>
          <w:tcPr>
            <w:shd w:fill="ffe599"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150-600mg/day</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50, 100, 150, 300</w:t>
            </w:r>
          </w:p>
        </w:tc>
        <w:tc>
          <w:tcPr>
            <w:shd w:fill="ffe599"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Depression, </w:t>
            </w:r>
            <w:r w:rsidDel="00000000" w:rsidR="00000000" w:rsidRPr="00000000">
              <w:rPr>
                <w:sz w:val="16"/>
                <w:szCs w:val="16"/>
                <w:rtl w:val="0"/>
              </w:rPr>
              <w:t xml:space="preserve"> Insomnia, anxiety</w:t>
            </w:r>
          </w:p>
        </w:tc>
        <w:tc>
          <w:tcPr>
            <w:shd w:fill="ffe599"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r>
        <w:tc>
          <w:tcPr>
            <w:shd w:fill="ffe599"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Hydroxyzine/</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Atarax</w:t>
            </w:r>
          </w:p>
        </w:tc>
        <w:tc>
          <w:tcPr>
            <w:shd w:fill="ffe599"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Anxiety: 50-100/QID</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Pruritus: 75/day</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Sedation: 50-100 IM</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10, 25, 50, 100</w:t>
            </w:r>
          </w:p>
        </w:tc>
        <w:tc>
          <w:tcPr>
            <w:shd w:fill="ffe599"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Anxiety, histamine-mediated  pruritus, premedication sedation, acute , disturbance/hysteria, anxiety withdrawal symptoms in alcohols, nausea/vomiting, </w:t>
            </w:r>
            <w:r w:rsidDel="00000000" w:rsidR="00000000" w:rsidRPr="00000000">
              <w:rPr>
                <w:sz w:val="16"/>
                <w:szCs w:val="16"/>
                <w:rtl w:val="0"/>
              </w:rPr>
              <w:t xml:space="preserve">insomnia</w:t>
            </w:r>
          </w:p>
        </w:tc>
        <w:tc>
          <w:tcPr>
            <w:shd w:fill="ffe599"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r>
        <w:trPr>
          <w:trHeight w:val="400" w:hRule="atLeast"/>
        </w:trPr>
        <w:tc>
          <w:tcPr>
            <w:gridSpan w:val="4"/>
            <w:shd w:fill="d9d9d9"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ANXIETY: </w:t>
            </w:r>
            <w:r w:rsidDel="00000000" w:rsidR="00000000" w:rsidRPr="00000000">
              <w:rPr>
                <w:sz w:val="16"/>
                <w:szCs w:val="16"/>
                <w:rtl w:val="0"/>
              </w:rPr>
              <w:t xml:space="preserve">LFTs, CBC, TFT, UDS, BAI, HAM-A</w:t>
            </w:r>
            <w:r w:rsidDel="00000000" w:rsidR="00000000" w:rsidRPr="00000000">
              <w:rPr>
                <w:rtl w:val="0"/>
              </w:rPr>
            </w:r>
          </w:p>
        </w:tc>
      </w:tr>
      <w:tr>
        <w:trPr>
          <w:trHeight w:val="582" w:hRule="atLeast"/>
        </w:trPr>
        <w:tc>
          <w:tcPr>
            <w:shd w:fill="f4cccc"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Buspirone/</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Buspar</w:t>
            </w:r>
          </w:p>
        </w:tc>
        <w:tc>
          <w:tcPr>
            <w:shd w:fill="f4cccc"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20-30mg/day</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5,10,15,30</w:t>
            </w:r>
          </w:p>
        </w:tc>
        <w:tc>
          <w:tcPr>
            <w:shd w:fill="f4cccc"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Management of anxiety d/os, short term tx of symptoms of anxiety, </w:t>
            </w:r>
            <w:r w:rsidDel="00000000" w:rsidR="00000000" w:rsidRPr="00000000">
              <w:rPr>
                <w:sz w:val="16"/>
                <w:szCs w:val="16"/>
                <w:rtl w:val="0"/>
              </w:rPr>
              <w:t xml:space="preserve">mixed anxiety, depression, tx-resistant depression</w:t>
            </w:r>
          </w:p>
        </w:tc>
        <w:tc>
          <w:tcPr>
            <w:shd w:fill="f4cccc"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Caution with renal and hepatic impairment</w:t>
            </w:r>
          </w:p>
        </w:tc>
      </w:tr>
      <w:tr>
        <w:trPr>
          <w:trHeight w:val="483" w:hRule="atLeast"/>
        </w:trPr>
        <w:tc>
          <w:tcPr>
            <w:gridSpan w:val="4"/>
            <w:shd w:fill="efefef"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b w:val="1"/>
                <w:color w:val="ff0000"/>
                <w:sz w:val="24"/>
                <w:szCs w:val="24"/>
                <w:rtl w:val="0"/>
              </w:rPr>
              <w:t xml:space="preserve">Bipolar Disorder:</w:t>
            </w:r>
            <w:r w:rsidDel="00000000" w:rsidR="00000000" w:rsidRPr="00000000">
              <w:rPr>
                <w:b w:val="1"/>
                <w:sz w:val="16"/>
                <w:szCs w:val="16"/>
                <w:rtl w:val="0"/>
              </w:rPr>
              <w:t xml:space="preserve"> </w:t>
            </w:r>
            <w:r w:rsidDel="00000000" w:rsidR="00000000" w:rsidRPr="00000000">
              <w:rPr>
                <w:sz w:val="16"/>
                <w:szCs w:val="16"/>
                <w:rtl w:val="0"/>
              </w:rPr>
              <w:t xml:space="preserve">LFTs, uds, cbc, tft, ct-scan, YMRS, MDQ</w:t>
            </w:r>
          </w:p>
        </w:tc>
      </w:tr>
      <w:tr>
        <w:trPr>
          <w:trHeight w:val="483" w:hRule="atLeast"/>
        </w:trPr>
        <w:tc>
          <w:tcPr>
            <w:shd w:fill="b6d7a8"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Lithium</w:t>
            </w:r>
          </w:p>
        </w:tc>
        <w:tc>
          <w:tcPr>
            <w:shd w:fill="b6d7a8"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Levels: .8-1.2</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300-1200/day</w:t>
            </w:r>
          </w:p>
        </w:tc>
        <w:tc>
          <w:tcPr>
            <w:shd w:fill="b6d7a8"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Bipolar mania, </w:t>
            </w:r>
            <w:r w:rsidDel="00000000" w:rsidR="00000000" w:rsidRPr="00000000">
              <w:rPr>
                <w:sz w:val="16"/>
                <w:szCs w:val="16"/>
                <w:rtl w:val="0"/>
              </w:rPr>
              <w:t xml:space="preserve">Bipolar depression, MDD, vascular headache, neutropenia</w:t>
            </w:r>
          </w:p>
        </w:tc>
        <w:tc>
          <w:tcPr>
            <w:shd w:fill="b6d7a8" w:val="clear"/>
            <w:tcMar>
              <w:top w:w="100.0" w:type="dxa"/>
              <w:left w:w="100.0" w:type="dxa"/>
              <w:bottom w:w="100.0" w:type="dxa"/>
              <w:right w:w="100.0" w:type="dxa"/>
            </w:tcMar>
          </w:tcPr>
          <w:p w:rsidR="00000000" w:rsidDel="00000000" w:rsidP="00000000" w:rsidRDefault="00000000" w:rsidRPr="00000000" w14:paraId="00000077">
            <w:pPr>
              <w:widowControl w:val="0"/>
              <w:spacing w:after="120" w:lineRule="auto"/>
              <w:rPr>
                <w:sz w:val="16"/>
                <w:szCs w:val="16"/>
              </w:rPr>
            </w:pPr>
            <w:r w:rsidDel="00000000" w:rsidR="00000000" w:rsidRPr="00000000">
              <w:rPr>
                <w:sz w:val="16"/>
                <w:szCs w:val="16"/>
                <w:rtl w:val="0"/>
              </w:rPr>
              <w:t xml:space="preserve">Thyroid, creatinine, BUN, CBC, BMP, pregnancy test, ECG if over 50 years of age or have cardiac abnormalities- monitoring for kidney function is essential. Routine labs of renal, thyroid, TSH, and calcium need to be monitored for long-term lithium treatment </w:t>
            </w:r>
          </w:p>
          <w:p w:rsidR="00000000" w:rsidDel="00000000" w:rsidP="00000000" w:rsidRDefault="00000000" w:rsidRPr="00000000" w14:paraId="00000078">
            <w:pPr>
              <w:widowControl w:val="0"/>
              <w:spacing w:after="120" w:lineRule="auto"/>
              <w:rPr>
                <w:sz w:val="16"/>
                <w:szCs w:val="16"/>
              </w:rPr>
            </w:pPr>
            <w:r w:rsidDel="00000000" w:rsidR="00000000" w:rsidRPr="00000000">
              <w:rPr>
                <w:sz w:val="16"/>
                <w:szCs w:val="16"/>
                <w:rtl w:val="0"/>
              </w:rPr>
              <w:t xml:space="preserve">Serum level labs after five days. 12 hour trough serum drug level. Adjust as necessary to reach therapeutic level. </w:t>
            </w:r>
          </w:p>
          <w:p w:rsidR="00000000" w:rsidDel="00000000" w:rsidP="00000000" w:rsidRDefault="00000000" w:rsidRPr="00000000" w14:paraId="00000079">
            <w:pPr>
              <w:widowControl w:val="0"/>
              <w:spacing w:line="240" w:lineRule="auto"/>
              <w:rPr>
                <w:b w:val="1"/>
                <w:sz w:val="16"/>
                <w:szCs w:val="16"/>
              </w:rPr>
            </w:pPr>
            <w:r w:rsidDel="00000000" w:rsidR="00000000" w:rsidRPr="00000000">
              <w:rPr>
                <w:b w:val="1"/>
                <w:sz w:val="16"/>
                <w:szCs w:val="16"/>
                <w:rtl w:val="0"/>
              </w:rPr>
              <w:t xml:space="preserve">*No NSAIDS or Ace Inhibitors.</w:t>
            </w:r>
          </w:p>
        </w:tc>
      </w:tr>
      <w:tr>
        <w:tc>
          <w:tcPr>
            <w:shd w:fill="b6d7a8"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Valproate/</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Depakote</w:t>
            </w:r>
          </w:p>
        </w:tc>
        <w:tc>
          <w:tcPr>
            <w:shd w:fill="b6d7a8"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Levels: 50-110</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1200-1500 mg/day</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Acute mania/bipolar, complex partial seizures, migraine prophylaxis, </w:t>
            </w:r>
            <w:r w:rsidDel="00000000" w:rsidR="00000000" w:rsidRPr="00000000">
              <w:rPr>
                <w:sz w:val="16"/>
                <w:szCs w:val="16"/>
                <w:rtl w:val="0"/>
              </w:rPr>
              <w:t xml:space="preserve">maintenance bipolar, psychosis, schizophrenia (adjunctive) </w:t>
            </w: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CBC and LFTs, baseline measurement of weight. Lab levels after at least 5 days after initiation, 12 hour trough serum drug level. Avoid in pregnant women.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rtl w:val="0"/>
              </w:rPr>
            </w:r>
          </w:p>
          <w:p w:rsidR="00000000" w:rsidDel="00000000" w:rsidP="00000000" w:rsidRDefault="00000000" w:rsidRPr="00000000" w14:paraId="00000082">
            <w:pPr>
              <w:widowControl w:val="0"/>
              <w:spacing w:line="240" w:lineRule="auto"/>
              <w:rPr>
                <w:b w:val="1"/>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More effective for rapid cycling than lithium</w:t>
            </w:r>
          </w:p>
        </w:tc>
      </w:tr>
      <w:tr>
        <w:tc>
          <w:tcPr>
            <w:shd w:fill="b6d7a8"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Carbamazepine/</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Tegretol</w:t>
            </w:r>
          </w:p>
        </w:tc>
        <w:tc>
          <w:tcPr>
            <w:shd w:fill="b6d7a8"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400-1200mg/day</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Initiate 200mg BID</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(see Stahl for rest)</w:t>
            </w:r>
          </w:p>
        </w:tc>
        <w:tc>
          <w:tcPr>
            <w:shd w:fill="b6d7a8"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Seizures, pain r/t trigeminal neuralgia, Acute mania/mixed mania, </w:t>
            </w:r>
            <w:r w:rsidDel="00000000" w:rsidR="00000000" w:rsidRPr="00000000">
              <w:rPr>
                <w:sz w:val="16"/>
                <w:szCs w:val="16"/>
                <w:rtl w:val="0"/>
              </w:rPr>
              <w:t xml:space="preserve">bipolar depression/maintenance, psychosis, schizophrenia (adjunctive)</w:t>
            </w:r>
          </w:p>
        </w:tc>
        <w:tc>
          <w:tcPr>
            <w:shd w:fill="b6d7a8"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Before start: CBC, LFT, Kidney function, TFt, asian pts should be screened for HLA-B 1502 allele.</w:t>
            </w:r>
          </w:p>
        </w:tc>
      </w:tr>
      <w:tr>
        <w:tc>
          <w:tcPr>
            <w:shd w:fill="b6d7a8"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Lamotrigine</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/Lamictal</w:t>
            </w:r>
          </w:p>
        </w:tc>
        <w:tc>
          <w:tcPr>
            <w:shd w:fill="b6d7a8"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100-200mg/day</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25 mg x 2 weeks</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50 mg x 2 weeks</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100 mg x 1 week</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200 mg x 1 week</w:t>
            </w:r>
          </w:p>
        </w:tc>
        <w:tc>
          <w:tcPr>
            <w:shd w:fill="b6d7a8"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Maintenance bipolar I, partial seizures, other seizures, </w:t>
            </w:r>
            <w:r w:rsidDel="00000000" w:rsidR="00000000" w:rsidRPr="00000000">
              <w:rPr>
                <w:sz w:val="16"/>
                <w:szCs w:val="16"/>
                <w:rtl w:val="0"/>
              </w:rPr>
              <w:t xml:space="preserve">bipolar depression, bipolar mania, psychosis schizophrenia adjunct, MDD adjunct, </w:t>
            </w:r>
          </w:p>
        </w:tc>
        <w:tc>
          <w:tcPr>
            <w:shd w:fill="b6d7a8"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Cr at baseline, ophthalmic exam if prolonged tx. Caution with hepatic and significant renal impairment.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*Always educate patients on the s/s of Steven Johnson Syndrome- life threatening</w:t>
            </w:r>
          </w:p>
        </w:tc>
      </w:tr>
      <w:tr>
        <w:tc>
          <w:tcPr>
            <w:shd w:fill="b6d7a8"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Topiramate/</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topamax</w:t>
            </w:r>
          </w:p>
        </w:tc>
        <w:tc>
          <w:tcPr>
            <w:shd w:fill="b6d7a8"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IR: 50-300 mg/day</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Seizures, migraine prophylactic, wt management, </w:t>
            </w:r>
            <w:r w:rsidDel="00000000" w:rsidR="00000000" w:rsidRPr="00000000">
              <w:rPr>
                <w:sz w:val="16"/>
                <w:szCs w:val="16"/>
                <w:rtl w:val="0"/>
              </w:rPr>
              <w:t xml:space="preserve">bipolar d/o, binge eating, psychotropic drug related wt gain. bipolar</w:t>
            </w:r>
          </w:p>
        </w:tc>
        <w:tc>
          <w:tcPr>
            <w:shd w:fill="b6d7a8"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Baseline and periodic serum bicarb</w:t>
            </w:r>
          </w:p>
        </w:tc>
      </w:tr>
      <w:tr>
        <w:trPr>
          <w:trHeight w:val="465" w:hRule="atLeast"/>
        </w:trPr>
        <w:tc>
          <w:tcPr>
            <w:gridSpan w:val="4"/>
            <w:shd w:fill="f3f3f3"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b w:val="1"/>
                <w:color w:val="ff0000"/>
                <w:sz w:val="24"/>
                <w:szCs w:val="24"/>
                <w:rtl w:val="0"/>
              </w:rPr>
              <w:t xml:space="preserve">Schizophrenia/bipolar</w:t>
            </w:r>
            <w:r w:rsidDel="00000000" w:rsidR="00000000" w:rsidRPr="00000000">
              <w:rPr>
                <w:b w:val="1"/>
                <w:sz w:val="16"/>
                <w:szCs w:val="16"/>
                <w:rtl w:val="0"/>
              </w:rPr>
              <w:t xml:space="preserve">: </w:t>
            </w:r>
            <w:r w:rsidDel="00000000" w:rsidR="00000000" w:rsidRPr="00000000">
              <w:rPr>
                <w:sz w:val="16"/>
                <w:szCs w:val="16"/>
                <w:rtl w:val="0"/>
              </w:rPr>
              <w:t xml:space="preserve">LFTs, UDS, CBC,TFT, CT scan, ht, wt, lipid panel, bp, hr, BMI, wt circumference,. PANSS, AIMS</w:t>
            </w:r>
          </w:p>
        </w:tc>
      </w:tr>
      <w:tr>
        <w:trPr>
          <w:trHeight w:val="1131" w:hRule="atLeast"/>
        </w:trPr>
        <w:tc>
          <w:tcPr>
            <w:shd w:fill="d9d2e9"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Aripiprazole/</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Abilify</w:t>
            </w:r>
          </w:p>
        </w:tc>
        <w:tc>
          <w:tcPr>
            <w:shd w:fill="d9d2e9"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15-30mg/day for schizo/bipolar</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2-10 mg w/ SSRI</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5-15 mg autism</w:t>
            </w:r>
          </w:p>
        </w:tc>
        <w:tc>
          <w:tcPr>
            <w:shd w:fill="d9d2e9"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Schizophrenia, acute mania, bipolar maintenance, depression adjunct, autism-related irritability, tourette’s disorder, acute agitation r/t schizophrenia or bipolar disorder, </w:t>
            </w:r>
            <w:r w:rsidDel="00000000" w:rsidR="00000000" w:rsidRPr="00000000">
              <w:rPr>
                <w:sz w:val="16"/>
                <w:szCs w:val="16"/>
                <w:rtl w:val="0"/>
              </w:rPr>
              <w:t xml:space="preserve">bipolar depression, bx disturbances in dementias, impulse control</w:t>
            </w:r>
          </w:p>
        </w:tc>
        <w:tc>
          <w:tcPr>
            <w:shd w:fill="d9d2e9"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Baseline wt, BMI, fasting Lipid panel, waist circumference, BP, fasting plasma glucose for first 3 months then quarterly. Personal/family  history of DM, obesity, dyslipidemia, HTN, cardiovascular disease</w:t>
            </w:r>
          </w:p>
        </w:tc>
      </w:tr>
      <w:tr>
        <w:trPr>
          <w:trHeight w:val="951" w:hRule="atLeast"/>
        </w:trPr>
        <w:tc>
          <w:tcPr>
            <w:shd w:fill="d9d2e9"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Olanzapine/</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Zyprexa</w:t>
            </w:r>
          </w:p>
        </w:tc>
        <w:tc>
          <w:tcPr>
            <w:shd w:fill="d9d2e9"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10-20 mg/day</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2.5, 5, 10, 20 mg</w:t>
            </w:r>
          </w:p>
        </w:tc>
        <w:tc>
          <w:tcPr>
            <w:shd w:fill="d9d2e9"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Schizophrenia,acute mania/bipolar, bipolar maintenance, acute agitation r/t bipolar I mania, bipolar depression (combination with fluoxetine), </w:t>
            </w:r>
            <w:r w:rsidDel="00000000" w:rsidR="00000000" w:rsidRPr="00000000">
              <w:rPr>
                <w:sz w:val="16"/>
                <w:szCs w:val="16"/>
                <w:rtl w:val="0"/>
              </w:rPr>
              <w:t xml:space="preserve">bx disturbances in dementia</w:t>
            </w:r>
          </w:p>
        </w:tc>
        <w:tc>
          <w:tcPr>
            <w:shd w:fill="d9d2e9"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sz w:val="16"/>
                <w:szCs w:val="16"/>
              </w:rPr>
            </w:pPr>
            <w:r w:rsidDel="00000000" w:rsidR="00000000" w:rsidRPr="00000000">
              <w:rPr>
                <w:sz w:val="16"/>
                <w:szCs w:val="16"/>
                <w:rtl w:val="0"/>
              </w:rPr>
              <w:t xml:space="preserve">Baseline wt, BMI, fasting Lipid panel, waist circumference, BP, fasting plasma glucose for first 3 months then quarterly. Personal/family  history of DM, obesity, dyslipidemia, HTN, cardiovascular disease</w:t>
            </w:r>
          </w:p>
        </w:tc>
      </w:tr>
      <w:tr>
        <w:trPr>
          <w:trHeight w:val="663" w:hRule="atLeast"/>
        </w:trPr>
        <w:tc>
          <w:tcPr>
            <w:shd w:fill="d9d2e9"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ind w:left="-15" w:firstLine="0"/>
              <w:rPr>
                <w:b w:val="1"/>
                <w:sz w:val="16"/>
                <w:szCs w:val="16"/>
              </w:rPr>
            </w:pPr>
            <w:r w:rsidDel="00000000" w:rsidR="00000000" w:rsidRPr="00000000">
              <w:rPr>
                <w:b w:val="1"/>
                <w:sz w:val="16"/>
                <w:szCs w:val="16"/>
                <w:rtl w:val="0"/>
              </w:rPr>
              <w:t xml:space="preserve">Lurasidone/</w:t>
            </w:r>
          </w:p>
          <w:p w:rsidR="00000000" w:rsidDel="00000000" w:rsidP="00000000" w:rsidRDefault="00000000" w:rsidRPr="00000000" w14:paraId="000000AF">
            <w:pPr>
              <w:widowControl w:val="0"/>
              <w:spacing w:line="240" w:lineRule="auto"/>
              <w:ind w:left="-15" w:firstLine="0"/>
              <w:rPr>
                <w:b w:val="1"/>
                <w:sz w:val="16"/>
                <w:szCs w:val="16"/>
              </w:rPr>
            </w:pPr>
            <w:r w:rsidDel="00000000" w:rsidR="00000000" w:rsidRPr="00000000">
              <w:rPr>
                <w:b w:val="1"/>
                <w:sz w:val="16"/>
                <w:szCs w:val="16"/>
                <w:rtl w:val="0"/>
              </w:rPr>
              <w:t xml:space="preserve">Latuda</w:t>
            </w:r>
          </w:p>
        </w:tc>
        <w:tc>
          <w:tcPr>
            <w:shd w:fill="d9d2e9"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40-80 mg/day schizo</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20-60 mg/day bipolar depression,</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(up to 120 mg/day)</w:t>
            </w:r>
          </w:p>
        </w:tc>
        <w:tc>
          <w:tcPr>
            <w:shd w:fill="d9d2e9"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Schizophrenia, bipolar depression, </w:t>
            </w:r>
            <w:r w:rsidDel="00000000" w:rsidR="00000000" w:rsidRPr="00000000">
              <w:rPr>
                <w:sz w:val="16"/>
                <w:szCs w:val="16"/>
                <w:rtl w:val="0"/>
              </w:rPr>
              <w:t xml:space="preserve">acute mania, bipolar maintenance, bx disturbances in dementia, children and adol, impulse control</w:t>
            </w:r>
          </w:p>
        </w:tc>
        <w:tc>
          <w:tcPr>
            <w:shd w:fill="d9d2e9"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sz w:val="16"/>
                <w:szCs w:val="16"/>
              </w:rPr>
            </w:pPr>
            <w:r w:rsidDel="00000000" w:rsidR="00000000" w:rsidRPr="00000000">
              <w:rPr>
                <w:sz w:val="16"/>
                <w:szCs w:val="16"/>
                <w:rtl w:val="0"/>
              </w:rPr>
              <w:t xml:space="preserve">Baseline wt, BMI, fasting Lipid panel, waist circumference, BP, fasting plasma glucose for first 3 months then quarterly.Personal/family  history of DM, obesity, dyslipidemia, HTN, cardiovascular disease</w:t>
            </w:r>
          </w:p>
        </w:tc>
      </w:tr>
      <w:tr>
        <w:tc>
          <w:tcPr>
            <w:shd w:fill="d9d2e9"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ind w:left="-15" w:firstLine="0"/>
              <w:rPr>
                <w:b w:val="1"/>
                <w:sz w:val="16"/>
                <w:szCs w:val="16"/>
              </w:rPr>
            </w:pPr>
            <w:r w:rsidDel="00000000" w:rsidR="00000000" w:rsidRPr="00000000">
              <w:rPr>
                <w:b w:val="1"/>
                <w:sz w:val="16"/>
                <w:szCs w:val="16"/>
                <w:rtl w:val="0"/>
              </w:rPr>
              <w:t xml:space="preserve">Quetiapine/</w:t>
            </w:r>
          </w:p>
          <w:p w:rsidR="00000000" w:rsidDel="00000000" w:rsidP="00000000" w:rsidRDefault="00000000" w:rsidRPr="00000000" w14:paraId="000000B6">
            <w:pPr>
              <w:widowControl w:val="0"/>
              <w:spacing w:line="240" w:lineRule="auto"/>
              <w:ind w:left="-15" w:firstLine="0"/>
              <w:rPr>
                <w:b w:val="1"/>
                <w:sz w:val="16"/>
                <w:szCs w:val="16"/>
              </w:rPr>
            </w:pPr>
            <w:r w:rsidDel="00000000" w:rsidR="00000000" w:rsidRPr="00000000">
              <w:rPr>
                <w:b w:val="1"/>
                <w:sz w:val="16"/>
                <w:szCs w:val="16"/>
                <w:rtl w:val="0"/>
              </w:rPr>
              <w:t xml:space="preserve">Seroquel</w:t>
            </w:r>
          </w:p>
        </w:tc>
        <w:tc>
          <w:tcPr>
            <w:shd w:fill="d9d2e9"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400-800 mg/schizo and bipolar</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300 mg for bipolar depression</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25, 50, 100, 300, 400</w:t>
            </w:r>
          </w:p>
        </w:tc>
        <w:tc>
          <w:tcPr>
            <w:shd w:fill="d9d2e9"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Schizophrenia, acute mania, bipolar maintenance, bipolar depression, depression, </w:t>
            </w:r>
            <w:r w:rsidDel="00000000" w:rsidR="00000000" w:rsidRPr="00000000">
              <w:rPr>
                <w:sz w:val="16"/>
                <w:szCs w:val="16"/>
                <w:rtl w:val="0"/>
              </w:rPr>
              <w:t xml:space="preserve">mixed mania, bx disturbance r/t dementia, parkinson’s and lewy body dementia, severe tx-resistant anxiety</w:t>
            </w:r>
          </w:p>
        </w:tc>
        <w:tc>
          <w:tcPr>
            <w:shd w:fill="d9d2e9"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sz w:val="16"/>
                <w:szCs w:val="16"/>
              </w:rPr>
            </w:pPr>
            <w:r w:rsidDel="00000000" w:rsidR="00000000" w:rsidRPr="00000000">
              <w:rPr>
                <w:sz w:val="16"/>
                <w:szCs w:val="16"/>
                <w:rtl w:val="0"/>
              </w:rPr>
              <w:t xml:space="preserve">Baseline wt, BMI, fasting Lipid panel, waist circumference, BP, fasting plasma glucose for first 3 months then quarterly.Personal/family  history of DM, obesity, dyslipidemia, HTN, cardiovascular disease</w:t>
            </w:r>
          </w:p>
        </w:tc>
      </w:tr>
      <w:tr>
        <w:tc>
          <w:tcPr>
            <w:shd w:fill="d9d2e9"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risperidone/</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risperdal</w:t>
            </w:r>
          </w:p>
        </w:tc>
        <w:tc>
          <w:tcPr>
            <w:shd w:fill="d9d2e9"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2-8 mg/day</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0.25, 0.5, 1,2,3,4,6</w:t>
            </w:r>
          </w:p>
        </w:tc>
        <w:tc>
          <w:tcPr>
            <w:shd w:fill="d9d2e9"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Schizophrenia, acute mania, autism-related irritability, bipolar maintenance, </w:t>
            </w:r>
            <w:r w:rsidDel="00000000" w:rsidR="00000000" w:rsidRPr="00000000">
              <w:rPr>
                <w:sz w:val="16"/>
                <w:szCs w:val="16"/>
                <w:rtl w:val="0"/>
              </w:rPr>
              <w:t xml:space="preserve">bipolar depression, bx disturbances r/t dementias, children and adol, impulse control</w:t>
            </w:r>
          </w:p>
        </w:tc>
        <w:tc>
          <w:tcPr>
            <w:shd w:fill="d9d2e9"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sz w:val="16"/>
                <w:szCs w:val="16"/>
              </w:rPr>
            </w:pPr>
            <w:r w:rsidDel="00000000" w:rsidR="00000000" w:rsidRPr="00000000">
              <w:rPr>
                <w:sz w:val="16"/>
                <w:szCs w:val="16"/>
                <w:rtl w:val="0"/>
              </w:rPr>
              <w:t xml:space="preserve">Baseline wt, BMI, fasting Lipid panel, waist circumference, BP, fasting plasma glucose for first 3 months then quarterly. Monitor prolactin levels.</w:t>
            </w:r>
          </w:p>
        </w:tc>
      </w:tr>
      <w:tr>
        <w:tc>
          <w:tcPr>
            <w:shd w:fill="d9d2e9"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Brexpiprazole/</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Rexulti</w:t>
            </w:r>
          </w:p>
        </w:tc>
        <w:tc>
          <w:tcPr>
            <w:shd w:fill="d9d2e9"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2-4 mg schizophrenia</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 mg depression</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0.25, 0.5, 1, 2, 3, 4</w:t>
            </w:r>
          </w:p>
        </w:tc>
        <w:tc>
          <w:tcPr>
            <w:shd w:fill="d9d2e9"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Schizophrenia, tx-resistant depression, </w:t>
            </w:r>
            <w:r w:rsidDel="00000000" w:rsidR="00000000" w:rsidRPr="00000000">
              <w:rPr>
                <w:sz w:val="16"/>
                <w:szCs w:val="16"/>
                <w:rtl w:val="0"/>
              </w:rPr>
              <w:t xml:space="preserve">acute mania, bipolar maintenance, bipolar depression, </w:t>
            </w:r>
          </w:p>
        </w:tc>
        <w:tc>
          <w:tcPr>
            <w:shd w:fill="d9d2e9"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sz w:val="16"/>
                <w:szCs w:val="16"/>
              </w:rPr>
            </w:pPr>
            <w:r w:rsidDel="00000000" w:rsidR="00000000" w:rsidRPr="00000000">
              <w:rPr>
                <w:sz w:val="16"/>
                <w:szCs w:val="16"/>
                <w:rtl w:val="0"/>
              </w:rPr>
              <w:t xml:space="preserve">Baseline wt, BMI, fasting Lipid panel, waist circumference, BP, fasting plasma glucose for first 3 months then quarterly. Personal/family  history of DM, obesity, dyslipidemia, HTN, cardiovascular disease</w:t>
            </w:r>
          </w:p>
        </w:tc>
      </w:tr>
      <w:tr>
        <w:trPr>
          <w:trHeight w:val="27" w:hRule="atLeast"/>
        </w:trPr>
        <w:tc>
          <w:tcPr>
            <w:shd w:fill="d9d2e9"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Cariprazine/</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Vraylar</w:t>
            </w:r>
          </w:p>
        </w:tc>
        <w:tc>
          <w:tcPr>
            <w:shd w:fill="d9d2e9"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Schizophrenia: 1.5-6mg/day</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Bipolar Mania: 3-6 mg/day</w:t>
            </w:r>
          </w:p>
        </w:tc>
        <w:tc>
          <w:tcPr>
            <w:shd w:fill="d9d2e9"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Schizophrenia, Acute Mania, </w:t>
            </w:r>
            <w:r w:rsidDel="00000000" w:rsidR="00000000" w:rsidRPr="00000000">
              <w:rPr>
                <w:sz w:val="16"/>
                <w:szCs w:val="16"/>
                <w:rtl w:val="0"/>
              </w:rPr>
              <w:t xml:space="preserve">bipolar maintenance, bipolar depression, treatment resistant depression, bx disturbances in dementia, bx disturbances in children and adolescents, impulse control</w:t>
            </w:r>
          </w:p>
        </w:tc>
        <w:tc>
          <w:tcPr>
            <w:shd w:fill="d9d2e9"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sz w:val="16"/>
                <w:szCs w:val="16"/>
              </w:rPr>
            </w:pPr>
            <w:r w:rsidDel="00000000" w:rsidR="00000000" w:rsidRPr="00000000">
              <w:rPr>
                <w:sz w:val="16"/>
                <w:szCs w:val="16"/>
                <w:rtl w:val="0"/>
              </w:rPr>
              <w:t xml:space="preserve">Baseline wt, BMI, fasting Lipid panel, waist circumference, BP, fasting plasma glucose for first 3 months then quarterly. Personal/family  history of DM, obesity, dyslipidemia, HTN, cardiovascular disease</w:t>
            </w:r>
          </w:p>
        </w:tc>
      </w:tr>
      <w:tr>
        <w:tc>
          <w:tcPr>
            <w:shd w:fill="d9d2e9"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Ziprasidone/</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Geodon</w:t>
            </w:r>
          </w:p>
        </w:tc>
        <w:tc>
          <w:tcPr>
            <w:shd w:fill="d9d2e9"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40-200 mg/day (in divided doses) schizophrenia</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80-160 mg/day (divided doses) bipolar</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10-20 mg IM</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20, 40, 60, 80 mg</w:t>
            </w:r>
          </w:p>
        </w:tc>
        <w:tc>
          <w:tcPr>
            <w:shd w:fill="d9d2e9"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Schizophrenia, acute agitation in schizophrenia (IM), acute mania/mixed mania, bipolar maintenance</w:t>
            </w:r>
          </w:p>
        </w:tc>
        <w:tc>
          <w:tcPr>
            <w:shd w:fill="d9d2e9"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EKG at initiation and change of dose</w:t>
            </w:r>
          </w:p>
          <w:p w:rsidR="00000000" w:rsidDel="00000000" w:rsidP="00000000" w:rsidRDefault="00000000" w:rsidRPr="00000000" w14:paraId="000000D9">
            <w:pPr>
              <w:widowControl w:val="0"/>
              <w:spacing w:line="240" w:lineRule="auto"/>
              <w:rPr>
                <w:sz w:val="16"/>
                <w:szCs w:val="16"/>
              </w:rPr>
            </w:pPr>
            <w:r w:rsidDel="00000000" w:rsidR="00000000" w:rsidRPr="00000000">
              <w:rPr>
                <w:sz w:val="16"/>
                <w:szCs w:val="16"/>
                <w:rtl w:val="0"/>
              </w:rPr>
              <w:t xml:space="preserve">Baseline wt, BMI, fasting Lipid panel, waist circumference, BP, fasting plasma glucose for first 3 months then quarterly. Personal/family history of DM, obesity, dyslipidemia, HTN, cardiovascular disease</w:t>
            </w:r>
          </w:p>
        </w:tc>
      </w:tr>
      <w:tr>
        <w:tc>
          <w:tcPr>
            <w:shd w:fill="d9d2e9"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Clozapine/</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Clozaril</w:t>
            </w:r>
          </w:p>
        </w:tc>
        <w:tc>
          <w:tcPr>
            <w:shd w:fill="d9d2e9"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12.5, 25, 100, 200 mg up to 500 mg/day</w:t>
            </w:r>
          </w:p>
        </w:tc>
        <w:tc>
          <w:tcPr>
            <w:shd w:fill="d9d2e9"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Tx-resistant Schizophrenia, </w:t>
            </w:r>
            <w:r w:rsidDel="00000000" w:rsidR="00000000" w:rsidRPr="00000000">
              <w:rPr>
                <w:sz w:val="16"/>
                <w:szCs w:val="16"/>
                <w:rtl w:val="0"/>
              </w:rPr>
              <w:t xml:space="preserve">tx-resistant bipolar d/o, violent aggressive patient w/ psychosis and</w:t>
            </w:r>
          </w:p>
        </w:tc>
        <w:tc>
          <w:tcPr>
            <w:shd w:fill="d9d2e9"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Lower ANC threshold for starting clozapine: &gt;1500 for the general population, check ANC every week during the first six months.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Weekly troponin I/T and CRP for the first month. </w:t>
            </w:r>
          </w:p>
          <w:p w:rsidR="00000000" w:rsidDel="00000000" w:rsidP="00000000" w:rsidRDefault="00000000" w:rsidRPr="00000000" w14:paraId="000000E1">
            <w:pPr>
              <w:widowControl w:val="0"/>
              <w:spacing w:line="240" w:lineRule="auto"/>
              <w:rPr>
                <w:sz w:val="16"/>
                <w:szCs w:val="16"/>
              </w:rPr>
            </w:pPr>
            <w:r w:rsidDel="00000000" w:rsidR="00000000" w:rsidRPr="00000000">
              <w:rPr>
                <w:sz w:val="16"/>
                <w:szCs w:val="16"/>
                <w:rtl w:val="0"/>
              </w:rPr>
              <w:t xml:space="preserve">Baseline wt, BMI, fasting Lipid panel, waist circumference, BP, fasting plasma glucose for first 3 months then quarterly. Personal/family  history of DM, obesity, dyslipidemia, HTN, cardiovascular disease</w:t>
            </w:r>
          </w:p>
        </w:tc>
      </w:tr>
      <w:tr>
        <w:tc>
          <w:tcPr>
            <w:shd w:fill="fac090"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Amphetamine/</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Adderall</w:t>
            </w:r>
          </w:p>
        </w:tc>
        <w:tc>
          <w:tcPr>
            <w:shd w:fill="fac090"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Narcolepsy: 5-60 mg/day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ADHD: 5-40 mg/day</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Obesity: 30 mg/day</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*divided doses</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5, 7.5, 10, 12.5, 15, 20,30</w:t>
            </w:r>
          </w:p>
        </w:tc>
        <w:tc>
          <w:tcPr>
            <w:shd w:fill="fac090"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ADHD, narcolepsy, exogenous obesity</w:t>
            </w:r>
          </w:p>
        </w:tc>
        <w:tc>
          <w:tcPr>
            <w:shd w:fill="fac090"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Height, weight, BP/HR. Access for presence of cardiac disease; consider whether EKG is indicated. Be careful with foster children and children exposed to drugs in utero, might consider baseline EKG.</w:t>
            </w:r>
          </w:p>
        </w:tc>
      </w:tr>
      <w:tr>
        <w:tc>
          <w:tcPr>
            <w:shd w:fill="fac090"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Lisdexamfetamine/Vyvanse</w:t>
            </w:r>
          </w:p>
        </w:tc>
        <w:tc>
          <w:tcPr>
            <w:shd w:fill="fac090"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Long acting, first line</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ADHD: 30-70 mg/day</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Binge eating: 50-70 mg/day. 10,20, 30, 40, 50, 60, 70</w:t>
            </w:r>
          </w:p>
        </w:tc>
        <w:tc>
          <w:tcPr>
            <w:shd w:fill="fac090"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ADHD, Binge eating d/o,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tx-resistant depression</w:t>
            </w:r>
          </w:p>
        </w:tc>
        <w:tc>
          <w:tcPr>
            <w:shd w:fill="fac090"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Height, weight BP/HR</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*Less likely to abuse- must be activated into its active form in the GI tract</w:t>
            </w:r>
          </w:p>
        </w:tc>
      </w:tr>
      <w:tr>
        <w:tc>
          <w:tcPr>
            <w:shd w:fill="c3bd96"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Methylphenidate/</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Ritalin</w:t>
            </w:r>
          </w:p>
        </w:tc>
        <w:tc>
          <w:tcPr>
            <w:shd w:fill="c3bd96"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2-4 hr. duration of action Shorter acting. First line for adults. Max dose 60 mg/day. Divide doses, start with 5 mg bid,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SR: 20-30mg/BID</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LA: 8 hours duration of action, 20mg once a day</w:t>
            </w:r>
          </w:p>
        </w:tc>
        <w:tc>
          <w:tcPr>
            <w:shd w:fill="c3bd96"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ADHD, narcolepsy, </w:t>
            </w:r>
            <w:r w:rsidDel="00000000" w:rsidR="00000000" w:rsidRPr="00000000">
              <w:rPr>
                <w:sz w:val="16"/>
                <w:szCs w:val="16"/>
                <w:rtl w:val="0"/>
              </w:rPr>
              <w:t xml:space="preserve">tx-resistant depression</w:t>
            </w:r>
            <w:r w:rsidDel="00000000" w:rsidR="00000000" w:rsidRPr="00000000">
              <w:rPr>
                <w:rtl w:val="0"/>
              </w:rPr>
            </w:r>
          </w:p>
        </w:tc>
        <w:tc>
          <w:tcPr>
            <w:shd w:fill="c3bd96"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Height, weight, BP/HR </w:t>
            </w:r>
          </w:p>
          <w:p w:rsidR="00000000" w:rsidDel="00000000" w:rsidP="00000000" w:rsidRDefault="00000000" w:rsidRPr="00000000" w14:paraId="000000FC">
            <w:pPr>
              <w:widowControl w:val="0"/>
              <w:spacing w:line="240" w:lineRule="auto"/>
              <w:rPr>
                <w:sz w:val="16"/>
                <w:szCs w:val="16"/>
              </w:rPr>
            </w:pPr>
            <w:r w:rsidDel="00000000" w:rsidR="00000000" w:rsidRPr="00000000">
              <w:rPr>
                <w:sz w:val="16"/>
                <w:szCs w:val="16"/>
                <w:rtl w:val="0"/>
              </w:rPr>
              <w:t xml:space="preserve">Access for presence of cardiac disease; consider whether EKG is indicated. Be careful with foster children and children exposed to drugs in utero, might consider baseline EKG.</w:t>
            </w:r>
          </w:p>
        </w:tc>
      </w:tr>
      <w:tr>
        <w:tc>
          <w:tcPr>
            <w:shd w:fill="c3bd96"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Methylphenidate</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ind w:left="-15" w:firstLine="0"/>
              <w:rPr>
                <w:b w:val="1"/>
                <w:sz w:val="16"/>
                <w:szCs w:val="16"/>
              </w:rPr>
            </w:pPr>
            <w:r w:rsidDel="00000000" w:rsidR="00000000" w:rsidRPr="00000000">
              <w:rPr>
                <w:b w:val="1"/>
                <w:sz w:val="16"/>
                <w:szCs w:val="16"/>
                <w:rtl w:val="0"/>
              </w:rPr>
              <w:t xml:space="preserve">/concerta</w:t>
            </w:r>
          </w:p>
        </w:tc>
        <w:tc>
          <w:tcPr>
            <w:shd w:fill="c3bd96"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ind w:left="-15" w:firstLine="0"/>
              <w:rPr>
                <w:sz w:val="16"/>
                <w:szCs w:val="16"/>
              </w:rPr>
            </w:pPr>
            <w:r w:rsidDel="00000000" w:rsidR="00000000" w:rsidRPr="00000000">
              <w:rPr>
                <w:sz w:val="16"/>
                <w:szCs w:val="16"/>
                <w:rtl w:val="0"/>
              </w:rPr>
              <w:t xml:space="preserve">Up to 12 hours duration of action. 18mg/day</w:t>
            </w:r>
          </w:p>
        </w:tc>
        <w:tc>
          <w:tcPr>
            <w:shd w:fill="c3bd96"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ADHD, narcolepsy, </w:t>
            </w:r>
            <w:r w:rsidDel="00000000" w:rsidR="00000000" w:rsidRPr="00000000">
              <w:rPr>
                <w:sz w:val="16"/>
                <w:szCs w:val="16"/>
                <w:rtl w:val="0"/>
              </w:rPr>
              <w:t xml:space="preserve">tx-resistant depression</w:t>
            </w:r>
          </w:p>
        </w:tc>
        <w:tc>
          <w:tcPr>
            <w:shd w:fill="c3bd96"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sz w:val="16"/>
                <w:szCs w:val="16"/>
              </w:rPr>
            </w:pPr>
            <w:r w:rsidDel="00000000" w:rsidR="00000000" w:rsidRPr="00000000">
              <w:rPr>
                <w:sz w:val="16"/>
                <w:szCs w:val="16"/>
                <w:rtl w:val="0"/>
              </w:rPr>
              <w:t xml:space="preserve">Height, weight, BP/HR. Access for presence of cardiac disease; consider whether EKG is indicated. </w:t>
            </w:r>
          </w:p>
        </w:tc>
      </w:tr>
      <w:tr>
        <w:tc>
          <w:tcPr>
            <w:shd w:fill="c3bd96"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Methylphenidate</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/focalin</w:t>
            </w:r>
          </w:p>
        </w:tc>
        <w:tc>
          <w:tcPr>
            <w:shd w:fill="c3bd96"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Onset of action: 30 min, can take weeks for therapeutic benefits</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2.5-10 mg/BID                                       </w:t>
            </w:r>
          </w:p>
        </w:tc>
        <w:tc>
          <w:tcPr>
            <w:shd w:fill="c3bd96"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ADHD, </w:t>
            </w:r>
            <w:r w:rsidDel="00000000" w:rsidR="00000000" w:rsidRPr="00000000">
              <w:rPr>
                <w:sz w:val="16"/>
                <w:szCs w:val="16"/>
                <w:rtl w:val="0"/>
              </w:rPr>
              <w:t xml:space="preserve">narcolepsy,  tx-resistant depression</w:t>
            </w:r>
          </w:p>
        </w:tc>
        <w:tc>
          <w:tcPr>
            <w:shd w:fill="c3bd96"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sz w:val="16"/>
                <w:szCs w:val="16"/>
              </w:rPr>
            </w:pPr>
            <w:r w:rsidDel="00000000" w:rsidR="00000000" w:rsidRPr="00000000">
              <w:rPr>
                <w:sz w:val="16"/>
                <w:szCs w:val="16"/>
                <w:rtl w:val="0"/>
              </w:rPr>
              <w:t xml:space="preserve">Height, weight, BP/HR. Access for presence of cardiac disease; consider whether EKG is indicated. </w:t>
            </w:r>
          </w:p>
        </w:tc>
      </w:tr>
      <w:tr>
        <w:tc>
          <w:tcPr>
            <w:shd w:fill="fce5cd"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Atomoxetine</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/Strattera</w:t>
            </w:r>
          </w:p>
        </w:tc>
        <w:tc>
          <w:tcPr>
            <w:shd w:fill="fce5cd"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Adults: 40-100mg/day adults. 10, 18, 25, 40, 60, 80, 100</w:t>
            </w:r>
          </w:p>
        </w:tc>
        <w:tc>
          <w:tcPr>
            <w:shd w:fill="fce5cd"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ADHD, </w:t>
            </w:r>
            <w:r w:rsidDel="00000000" w:rsidR="00000000" w:rsidRPr="00000000">
              <w:rPr>
                <w:sz w:val="16"/>
                <w:szCs w:val="16"/>
                <w:rtl w:val="0"/>
              </w:rPr>
              <w:t xml:space="preserve">tx-resistant depression</w:t>
            </w:r>
            <w:r w:rsidDel="00000000" w:rsidR="00000000" w:rsidRPr="00000000">
              <w:rPr>
                <w:rtl w:val="0"/>
              </w:rPr>
            </w:r>
          </w:p>
        </w:tc>
        <w:tc>
          <w:tcPr>
            <w:shd w:fill="fce5cd"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BP/HR</w:t>
            </w:r>
          </w:p>
        </w:tc>
      </w:tr>
      <w:tr>
        <w:tc>
          <w:tcPr>
            <w:shd w:fill="fce5cd"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Clonidine/</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Kapvay</w:t>
            </w:r>
          </w:p>
        </w:tc>
        <w:tc>
          <w:tcPr>
            <w:shd w:fill="fce5cd"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ADHD: ER, 0.1-0.4/day</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Opioid: 0.1mg TID</w:t>
            </w:r>
          </w:p>
        </w:tc>
        <w:tc>
          <w:tcPr>
            <w:shd w:fill="fce5cd"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ADHD, HTN, </w:t>
            </w:r>
            <w:r w:rsidDel="00000000" w:rsidR="00000000" w:rsidRPr="00000000">
              <w:rPr>
                <w:sz w:val="16"/>
                <w:szCs w:val="16"/>
                <w:rtl w:val="0"/>
              </w:rPr>
              <w:t xml:space="preserve">Tourette’s, substance withdrawal (opiates and alcohol), anxiety d/o, PTSD, social anxiety</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*watch for rebound htn after dc</w:t>
            </w:r>
          </w:p>
        </w:tc>
        <w:tc>
          <w:tcPr>
            <w:shd w:fill="fce5cd"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BP/HR</w:t>
            </w:r>
          </w:p>
        </w:tc>
      </w:tr>
      <w:tr>
        <w:tc>
          <w:tcPr>
            <w:shd w:fill="fce5cd"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Guanfacine</w:t>
            </w:r>
          </w:p>
        </w:tc>
        <w:tc>
          <w:tcPr>
            <w:shd w:fill="fce5cd"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Tenex, intuniv (long acting)</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IR: 1-2mg/day/at bedtime</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ER: 1-4mg/day</w:t>
            </w:r>
          </w:p>
        </w:tc>
        <w:tc>
          <w:tcPr>
            <w:shd w:fill="fce5cd"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rPr>
                <w:sz w:val="16"/>
                <w:szCs w:val="16"/>
              </w:rPr>
            </w:pPr>
            <w:bookmarkStart w:colFirst="0" w:colLast="0" w:name="_gjdgxs" w:id="0"/>
            <w:bookmarkEnd w:id="0"/>
            <w:r w:rsidDel="00000000" w:rsidR="00000000" w:rsidRPr="00000000">
              <w:rPr>
                <w:b w:val="1"/>
                <w:sz w:val="16"/>
                <w:szCs w:val="16"/>
                <w:rtl w:val="0"/>
              </w:rPr>
              <w:t xml:space="preserve">ADHD, HTN, </w:t>
            </w:r>
            <w:r w:rsidDel="00000000" w:rsidR="00000000" w:rsidRPr="00000000">
              <w:rPr>
                <w:sz w:val="16"/>
                <w:szCs w:val="16"/>
                <w:rtl w:val="0"/>
              </w:rPr>
              <w:t xml:space="preserve">ODD, conduct disorder, pervasive developmental d/o, motor tics, Tourette’s</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c>
          <w:tcPr>
            <w:shd w:fill="fce5cd"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BP/HR *watch for rebound htn after dc</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Inconsistency can lead to side effects of agitation.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tc>
      </w:tr>
    </w:tbl>
    <w:p w:rsidR="00000000" w:rsidDel="00000000" w:rsidP="00000000" w:rsidRDefault="00000000" w:rsidRPr="00000000" w14:paraId="0000011E">
      <w:pPr>
        <w:rPr>
          <w:sz w:val="16"/>
          <w:szCs w:val="16"/>
        </w:rPr>
      </w:pPr>
      <w:r w:rsidDel="00000000" w:rsidR="00000000" w:rsidRPr="00000000">
        <w:rPr>
          <w:rtl w:val="0"/>
        </w:rPr>
      </w:r>
    </w:p>
    <w:sectPr>
      <w:headerReference r:id="rId6" w:type="default"/>
      <w:pgSz w:h="12240" w:w="15840"/>
      <w:pgMar w:bottom="547.2" w:top="187.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b w:val="1"/>
        <w:sz w:val="16"/>
        <w:szCs w:val="16"/>
      </w:rPr>
    </w:pPr>
    <w:r w:rsidDel="00000000" w:rsidR="00000000" w:rsidRPr="00000000">
      <w:rPr>
        <w:b w:val="1"/>
        <w:sz w:val="16"/>
        <w:szCs w:val="16"/>
        <w:rtl w:val="0"/>
      </w:rPr>
      <w:t xml:space="preserve">Meds and required lab monitoring  </w:t>
    </w:r>
  </w:p>
  <w:p w:rsidR="00000000" w:rsidDel="00000000" w:rsidP="00000000" w:rsidRDefault="00000000" w:rsidRPr="00000000" w14:paraId="000001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